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149" w:rsidRPr="00557162" w:rsidRDefault="00557162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Style w:val="a5"/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836149" w:rsidRPr="00557162">
        <w:rPr>
          <w:rStyle w:val="a5"/>
          <w:rFonts w:ascii="Times New Roman" w:hAnsi="Times New Roman" w:cs="Times New Roman"/>
          <w:sz w:val="28"/>
          <w:szCs w:val="28"/>
        </w:rPr>
        <w:t xml:space="preserve"> Танаис  - музей-заповедник </w:t>
      </w:r>
    </w:p>
    <w:p w:rsidR="00836149" w:rsidRPr="00557162" w:rsidRDefault="00836149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 xml:space="preserve">         Танаис   - античный город в устье </w:t>
      </w:r>
      <w:hyperlink r:id="rId7" w:history="1">
        <w:r w:rsidRPr="00557162">
          <w:rPr>
            <w:rStyle w:val="a3"/>
            <w:rFonts w:ascii="Times New Roman" w:hAnsi="Times New Roman" w:cs="Times New Roman"/>
            <w:sz w:val="28"/>
            <w:szCs w:val="28"/>
          </w:rPr>
          <w:t>реки Дон</w:t>
        </w:r>
      </w:hyperlink>
      <w:r w:rsidRPr="00557162">
        <w:rPr>
          <w:rFonts w:ascii="Times New Roman" w:hAnsi="Times New Roman" w:cs="Times New Roman"/>
          <w:sz w:val="28"/>
          <w:szCs w:val="28"/>
        </w:rPr>
        <w:t xml:space="preserve">. Танаис существовал с  4 в. до н. э. до 5 в. н. э.  В начале нашей эры  Танаис входил в Боспорское царство со столицей около современной Керчи в </w:t>
      </w:r>
      <w:hyperlink r:id="rId8" w:history="1">
        <w:r w:rsidRPr="00557162">
          <w:rPr>
            <w:rStyle w:val="a3"/>
            <w:rFonts w:ascii="Times New Roman" w:hAnsi="Times New Roman" w:cs="Times New Roman"/>
            <w:sz w:val="28"/>
            <w:szCs w:val="28"/>
          </w:rPr>
          <w:t>Крыму</w:t>
        </w:r>
      </w:hyperlink>
      <w:r w:rsidRPr="00557162">
        <w:rPr>
          <w:rFonts w:ascii="Times New Roman" w:hAnsi="Times New Roman" w:cs="Times New Roman"/>
          <w:sz w:val="28"/>
          <w:szCs w:val="28"/>
        </w:rPr>
        <w:t>.</w:t>
      </w:r>
    </w:p>
    <w:p w:rsidR="00836149" w:rsidRPr="00557162" w:rsidRDefault="00836149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>        Заповедник Танаис  -  один из крупнейших в России археологических музеев-заповедников. Территория заповедника Танаис насчитывает более 3000   га и объединяет ансамбль памятников истории и культуры разных времен и народов от эпохи палеолита до памятников жилой и культовой архитектуры 19 века. Танаис - это самый северный пункт древнегреческой цивилизации.</w:t>
      </w:r>
    </w:p>
    <w:p w:rsidR="00836149" w:rsidRPr="00557162" w:rsidRDefault="00836149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 xml:space="preserve">         Танаис расположен примерно в 30 км к западу от </w:t>
      </w:r>
      <w:hyperlink r:id="rId9" w:history="1">
        <w:r w:rsidRPr="00557162">
          <w:rPr>
            <w:rStyle w:val="a3"/>
            <w:rFonts w:ascii="Times New Roman" w:hAnsi="Times New Roman" w:cs="Times New Roman"/>
            <w:sz w:val="28"/>
            <w:szCs w:val="28"/>
          </w:rPr>
          <w:t>Ростова-на-Дону</w:t>
        </w:r>
      </w:hyperlink>
      <w:r w:rsidRPr="00557162">
        <w:rPr>
          <w:rFonts w:ascii="Times New Roman" w:hAnsi="Times New Roman" w:cs="Times New Roman"/>
          <w:sz w:val="28"/>
          <w:szCs w:val="28"/>
        </w:rPr>
        <w:t xml:space="preserve"> у хутора Недвиговка. На автотрассе </w:t>
      </w:r>
      <w:hyperlink r:id="rId10" w:history="1">
        <w:r w:rsidRPr="00557162">
          <w:rPr>
            <w:rStyle w:val="a3"/>
            <w:rFonts w:ascii="Times New Roman" w:hAnsi="Times New Roman" w:cs="Times New Roman"/>
            <w:sz w:val="28"/>
            <w:szCs w:val="28"/>
          </w:rPr>
          <w:t>Ростов-на-Дону</w:t>
        </w:r>
      </w:hyperlink>
      <w:r w:rsidRPr="0055716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1" w:history="1">
        <w:r w:rsidRPr="00557162">
          <w:rPr>
            <w:rStyle w:val="a3"/>
            <w:rFonts w:ascii="Times New Roman" w:hAnsi="Times New Roman" w:cs="Times New Roman"/>
            <w:sz w:val="28"/>
            <w:szCs w:val="28"/>
          </w:rPr>
          <w:t>Таганрог</w:t>
        </w:r>
      </w:hyperlink>
      <w:r w:rsidRPr="00557162">
        <w:rPr>
          <w:rFonts w:ascii="Times New Roman" w:hAnsi="Times New Roman" w:cs="Times New Roman"/>
          <w:sz w:val="28"/>
          <w:szCs w:val="28"/>
        </w:rPr>
        <w:t xml:space="preserve"> имеется указатель «Заповедник Танаис» и установлен даже мост для поворота налево над трассой М23 к Танаису. Танаис интересен прежде всего тем, что на его примере прослеживается история низовий </w:t>
      </w:r>
      <w:hyperlink r:id="rId12" w:history="1">
        <w:r w:rsidRPr="00557162">
          <w:rPr>
            <w:rStyle w:val="a3"/>
            <w:rFonts w:ascii="Times New Roman" w:hAnsi="Times New Roman" w:cs="Times New Roman"/>
            <w:sz w:val="28"/>
            <w:szCs w:val="28"/>
          </w:rPr>
          <w:t>Дона</w:t>
        </w:r>
      </w:hyperlink>
      <w:r w:rsidRPr="00557162">
        <w:rPr>
          <w:rFonts w:ascii="Times New Roman" w:hAnsi="Times New Roman" w:cs="Times New Roman"/>
          <w:sz w:val="28"/>
          <w:szCs w:val="28"/>
        </w:rPr>
        <w:t xml:space="preserve"> от античности до Средних веков.  </w:t>
      </w:r>
    </w:p>
    <w:p w:rsidR="00836149" w:rsidRPr="00557162" w:rsidRDefault="00836149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 xml:space="preserve">         Танаис основан в 3 в. до н. э. греками, выходцами из Боспорского царства, на правом берегу  основного рукава устья реки Танаис (ныне </w:t>
      </w:r>
      <w:hyperlink r:id="rId13" w:history="1">
        <w:r w:rsidRPr="00557162">
          <w:rPr>
            <w:rStyle w:val="a3"/>
            <w:rFonts w:ascii="Times New Roman" w:hAnsi="Times New Roman" w:cs="Times New Roman"/>
            <w:sz w:val="28"/>
            <w:szCs w:val="28"/>
          </w:rPr>
          <w:t>Дон</w:t>
        </w:r>
      </w:hyperlink>
      <w:r w:rsidRPr="00557162">
        <w:rPr>
          <w:rFonts w:ascii="Times New Roman" w:hAnsi="Times New Roman" w:cs="Times New Roman"/>
          <w:sz w:val="28"/>
          <w:szCs w:val="28"/>
        </w:rPr>
        <w:t>)  -  Мёртвого Донца.  По имени реки город получил своё название.</w:t>
      </w:r>
    </w:p>
    <w:p w:rsidR="00836149" w:rsidRPr="00557162" w:rsidRDefault="00836149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>         В течение многих веков Танаис был крупным экономическим, политическим и культурным центром Подонья и Приазовья. Греческий географ Страбон называет его самым большим после Пантикапея «торжищем варваров». Древние географы и историки проводили от Танаиса границу</w:t>
      </w:r>
      <w:r w:rsidR="00557162">
        <w:rPr>
          <w:rFonts w:ascii="Times New Roman" w:hAnsi="Times New Roman" w:cs="Times New Roman"/>
          <w:sz w:val="28"/>
          <w:szCs w:val="28"/>
        </w:rPr>
        <w:t xml:space="preserve"> </w:t>
      </w:r>
      <w:r w:rsidRPr="00557162">
        <w:rPr>
          <w:rFonts w:ascii="Times New Roman" w:hAnsi="Times New Roman" w:cs="Times New Roman"/>
          <w:sz w:val="28"/>
          <w:szCs w:val="28"/>
        </w:rPr>
        <w:t>между Европой и Азией. Город постепенно приобретал черты, характерные для образа жизни местных племен.</w:t>
      </w:r>
    </w:p>
    <w:p w:rsidR="00836149" w:rsidRPr="00557162" w:rsidRDefault="00836149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>         Танаис вёл борьбу за независимость от боспорских правителей.  В 237 г. н. э. Танаис был разрушен готами. Восстановленный через 140 лет сарматами, Танаис постепенно превратился в центр земледельческого и ремесленного производства, а в</w:t>
      </w:r>
      <w:r w:rsidR="00557162">
        <w:rPr>
          <w:rFonts w:ascii="Times New Roman" w:hAnsi="Times New Roman" w:cs="Times New Roman"/>
          <w:sz w:val="28"/>
          <w:szCs w:val="28"/>
        </w:rPr>
        <w:t xml:space="preserve"> </w:t>
      </w:r>
      <w:r w:rsidRPr="00557162">
        <w:rPr>
          <w:rFonts w:ascii="Times New Roman" w:hAnsi="Times New Roman" w:cs="Times New Roman"/>
          <w:sz w:val="28"/>
          <w:szCs w:val="28"/>
        </w:rPr>
        <w:t xml:space="preserve"> начале 5 в. н. э. пришёл в запустение.</w:t>
      </w:r>
    </w:p>
    <w:p w:rsidR="00836149" w:rsidRPr="00557162" w:rsidRDefault="00836149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Style w:val="a6"/>
          <w:rFonts w:ascii="Times New Roman" w:hAnsi="Times New Roman" w:cs="Times New Roman"/>
          <w:sz w:val="28"/>
          <w:szCs w:val="28"/>
        </w:rPr>
        <w:t xml:space="preserve">        </w:t>
      </w:r>
      <w:r w:rsidRPr="00557162">
        <w:rPr>
          <w:rFonts w:ascii="Times New Roman" w:hAnsi="Times New Roman" w:cs="Times New Roman"/>
          <w:sz w:val="28"/>
          <w:szCs w:val="28"/>
        </w:rPr>
        <w:t>В</w:t>
      </w:r>
      <w:r w:rsidRPr="00557162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557162">
        <w:rPr>
          <w:rFonts w:ascii="Times New Roman" w:hAnsi="Times New Roman" w:cs="Times New Roman"/>
          <w:sz w:val="28"/>
          <w:szCs w:val="28"/>
        </w:rPr>
        <w:t> начале средних веков венецианцами была основана торговая фактория Тана на новом месте. Позднее контроль над городом перешёл к Генуе, построившей здесь генуэзскую крепость. В половецкое время колония Танаис стала называться сокращённо Тан. В 1395 году войска Тамерлана сровняли город с землёй, полностью разрушив стены.</w:t>
      </w:r>
    </w:p>
    <w:p w:rsidR="00836149" w:rsidRPr="00557162" w:rsidRDefault="00836149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>          В 15 веке колония  </w:t>
      </w:r>
      <w:r w:rsidRPr="00557162">
        <w:rPr>
          <w:rStyle w:val="a6"/>
          <w:rFonts w:ascii="Times New Roman" w:hAnsi="Times New Roman" w:cs="Times New Roman"/>
          <w:sz w:val="28"/>
          <w:szCs w:val="28"/>
        </w:rPr>
        <w:t>Тан</w:t>
      </w:r>
      <w:r w:rsidRPr="00557162">
        <w:rPr>
          <w:rFonts w:ascii="Times New Roman" w:hAnsi="Times New Roman" w:cs="Times New Roman"/>
          <w:sz w:val="28"/>
          <w:szCs w:val="28"/>
        </w:rPr>
        <w:t xml:space="preserve">   частично была восстановлена на новом  месте - позднейшего города </w:t>
      </w:r>
      <w:hyperlink r:id="rId14" w:history="1">
        <w:r w:rsidRPr="00557162">
          <w:rPr>
            <w:rStyle w:val="a3"/>
            <w:rFonts w:ascii="Times New Roman" w:hAnsi="Times New Roman" w:cs="Times New Roman"/>
            <w:sz w:val="28"/>
            <w:szCs w:val="28"/>
          </w:rPr>
          <w:t>Азова</w:t>
        </w:r>
      </w:hyperlink>
      <w:r w:rsidRPr="00557162">
        <w:rPr>
          <w:rFonts w:ascii="Times New Roman" w:hAnsi="Times New Roman" w:cs="Times New Roman"/>
          <w:sz w:val="28"/>
          <w:szCs w:val="28"/>
        </w:rPr>
        <w:t xml:space="preserve">. Господству генуэзцев пришёл конец осенью 1475 года. Турки-османы  захватили   в этом  году все генуэзские крепости </w:t>
      </w:r>
      <w:r w:rsidRPr="00557162">
        <w:rPr>
          <w:rFonts w:ascii="Times New Roman" w:hAnsi="Times New Roman" w:cs="Times New Roman"/>
          <w:sz w:val="28"/>
          <w:szCs w:val="28"/>
        </w:rPr>
        <w:lastRenderedPageBreak/>
        <w:t xml:space="preserve">Крыма  и православное крымское княжество Феодоро. Затем высадили десант и захватили колонию Тан. Турки владели городом,  получившим впоследствии название </w:t>
      </w:r>
      <w:hyperlink r:id="rId15" w:history="1">
        <w:r w:rsidRPr="00557162">
          <w:rPr>
            <w:rStyle w:val="a3"/>
            <w:rFonts w:ascii="Times New Roman" w:hAnsi="Times New Roman" w:cs="Times New Roman"/>
            <w:sz w:val="28"/>
            <w:szCs w:val="28"/>
          </w:rPr>
          <w:t>Азов</w:t>
        </w:r>
      </w:hyperlink>
      <w:r w:rsidRPr="00557162">
        <w:rPr>
          <w:rFonts w:ascii="Times New Roman" w:hAnsi="Times New Roman" w:cs="Times New Roman"/>
          <w:sz w:val="28"/>
          <w:szCs w:val="28"/>
        </w:rPr>
        <w:t xml:space="preserve">,  с небольшими перерывами   с 1475 по 1736 год, пока в результате многочисленных войн город </w:t>
      </w:r>
      <w:hyperlink r:id="rId16" w:history="1">
        <w:r w:rsidRPr="00557162">
          <w:rPr>
            <w:rStyle w:val="a3"/>
            <w:rFonts w:ascii="Times New Roman" w:hAnsi="Times New Roman" w:cs="Times New Roman"/>
            <w:sz w:val="28"/>
            <w:szCs w:val="28"/>
          </w:rPr>
          <w:t>Азов</w:t>
        </w:r>
      </w:hyperlink>
      <w:r w:rsidRPr="00557162">
        <w:rPr>
          <w:rFonts w:ascii="Times New Roman" w:hAnsi="Times New Roman" w:cs="Times New Roman"/>
          <w:sz w:val="28"/>
          <w:szCs w:val="28"/>
        </w:rPr>
        <w:t xml:space="preserve"> окончательно перешёл к Российской империи.</w:t>
      </w:r>
    </w:p>
    <w:p w:rsidR="00836149" w:rsidRPr="00557162" w:rsidRDefault="00836149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>        Как археологический объект Танаис был открыт в 1823 г. Расклопки велись под контролем имперской археологической комиссии. С 1870 г. до  послереволюционного времени, когда все памятники древности были объявлены народным достоянием, находящимся под охраной советского закона, в течение 50 лет местные жители растаскивали камни городища на собственные нужды.</w:t>
      </w:r>
    </w:p>
    <w:p w:rsidR="008916F1" w:rsidRPr="00557162" w:rsidRDefault="008916F1" w:rsidP="00557162">
      <w:pPr>
        <w:shd w:val="clear" w:color="auto" w:fill="FFFFFF"/>
        <w:spacing w:before="100" w:beforeAutospacing="1" w:after="150"/>
        <w:ind w:firstLine="37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1853 году археологической экспедицией под руководством П.М.Леонтьева были обнаружены мраморные плиты с надписями на греческом языке. В надписях упоминались название города Танаиса и его жители танаиты. </w:t>
      </w:r>
    </w:p>
    <w:p w:rsidR="008916F1" w:rsidRPr="00557162" w:rsidRDefault="008916F1" w:rsidP="00557162">
      <w:pPr>
        <w:shd w:val="clear" w:color="auto" w:fill="FFFFFF"/>
        <w:spacing w:before="100" w:beforeAutospacing="1" w:after="150"/>
        <w:ind w:firstLine="37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162">
        <w:rPr>
          <w:rFonts w:ascii="Times New Roman" w:hAnsi="Times New Roman" w:cs="Times New Roman"/>
          <w:color w:val="000000" w:themeColor="text1"/>
          <w:sz w:val="28"/>
          <w:szCs w:val="28"/>
        </w:rPr>
        <w:t>В 1954 году экспедиция под руководством Д.Б.</w:t>
      </w:r>
      <w:r w:rsidR="00557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7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Шелова в результате раскопок древнегреческого Танаиса установила время образования города. Танаис возник 2300 лет тому назад, в III в. до н.э. </w:t>
      </w:r>
    </w:p>
    <w:p w:rsidR="008916F1" w:rsidRPr="00557162" w:rsidRDefault="008916F1" w:rsidP="00557162">
      <w:pPr>
        <w:shd w:val="clear" w:color="auto" w:fill="FFFFFF"/>
        <w:spacing w:before="100" w:beforeAutospacing="1" w:after="150"/>
        <w:ind w:firstLine="37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162">
        <w:rPr>
          <w:rFonts w:ascii="Times New Roman" w:hAnsi="Times New Roman" w:cs="Times New Roman"/>
          <w:color w:val="000000" w:themeColor="text1"/>
          <w:sz w:val="28"/>
          <w:szCs w:val="28"/>
        </w:rPr>
        <w:t>Основанный греками, город Танаис состоял из трех частей. Основная территория представляла собой прямоугольник со сторонами 225_240 м, который был обнесен мощными оборонительными стенами до четырех метров толщиной</w:t>
      </w:r>
      <w:r w:rsidR="00557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7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башнями и глубоким рвом, частично вырубленном в скале. </w:t>
      </w:r>
    </w:p>
    <w:p w:rsidR="008916F1" w:rsidRPr="00557162" w:rsidRDefault="008916F1" w:rsidP="00557162">
      <w:pPr>
        <w:shd w:val="clear" w:color="auto" w:fill="FFFFFF"/>
        <w:spacing w:before="100" w:beforeAutospacing="1" w:after="150"/>
        <w:ind w:firstLine="37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162">
        <w:rPr>
          <w:rFonts w:ascii="Times New Roman" w:hAnsi="Times New Roman" w:cs="Times New Roman"/>
          <w:color w:val="000000" w:themeColor="text1"/>
          <w:sz w:val="28"/>
          <w:szCs w:val="28"/>
        </w:rPr>
        <w:t>С западной стороны к основному четырехугольнику примыкал городской район 200_150 м, тоже защищенный каменными стенами, но без башен. Здесь жизнь протекала до рубежа нашей эры. Вдоль берега Донца на западе от стен городища располагались хозяйственные пригороды с верфями, мастерскими и складами. На востоке от стен городища пригородные скифские поселения.</w:t>
      </w:r>
    </w:p>
    <w:p w:rsidR="008916F1" w:rsidRDefault="008916F1" w:rsidP="00557162">
      <w:pPr>
        <w:shd w:val="clear" w:color="auto" w:fill="FFFFFF"/>
        <w:spacing w:before="100" w:beforeAutospacing="1" w:after="150"/>
        <w:ind w:firstLine="37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Напротив Танаиса, на берегу реки находился, вероятно, прибрежный район гавани. К востоку и западу от города, непосредственно за пределами оборонительных сооружений, был расположен грунтовый могильник, где хоронили жителей-греков, а к северу — курганный, где покоились скифско-сарматские жители. </w:t>
      </w:r>
    </w:p>
    <w:p w:rsidR="00FB02DF" w:rsidRPr="00FB02DF" w:rsidRDefault="00FB02DF" w:rsidP="00FB02DF">
      <w:pPr>
        <w:shd w:val="clear" w:color="auto" w:fill="FFFFFF"/>
        <w:spacing w:before="100" w:beforeAutospacing="1" w:after="150"/>
        <w:ind w:firstLine="375"/>
        <w:rPr>
          <w:rFonts w:ascii="Times New Roman" w:hAnsi="Times New Roman" w:cs="Times New Roman"/>
          <w:sz w:val="28"/>
          <w:szCs w:val="28"/>
        </w:rPr>
      </w:pPr>
      <w:r w:rsidRPr="00FB02DF">
        <w:rPr>
          <w:rFonts w:ascii="Times New Roman" w:hAnsi="Times New Roman" w:cs="Times New Roman"/>
          <w:sz w:val="28"/>
          <w:szCs w:val="28"/>
        </w:rPr>
        <w:lastRenderedPageBreak/>
        <w:t xml:space="preserve">В Центре города находился комплекс общественных зданий и храмов: Аполлона, Артемиды, и других греческих божеств. В северо-восточной части города был комплекс национального храма для жителей-скифов. Их верования были по-видимому близки к зороастрийским. Танаис в древности был единственным мощным культовым центром на сотни километров. По мощности своей энергетики Танаис является древним и активным Местом духовной Силы. По системе Владык Кармы Мощность его +30, то есть максимум для поверхности Земли. То есть здесь очень эффективно проводить медитации, семинары, занятия по духовным практикам, работу контактёров. </w:t>
      </w:r>
    </w:p>
    <w:p w:rsidR="00FB02DF" w:rsidRPr="00FB02DF" w:rsidRDefault="00FB02DF" w:rsidP="00FB02DF">
      <w:pPr>
        <w:shd w:val="clear" w:color="auto" w:fill="FFFFFF"/>
        <w:spacing w:before="100" w:beforeAutospacing="1" w:after="150"/>
        <w:ind w:firstLine="375"/>
        <w:rPr>
          <w:rFonts w:ascii="Times New Roman" w:hAnsi="Times New Roman" w:cs="Times New Roman"/>
          <w:sz w:val="28"/>
          <w:szCs w:val="28"/>
        </w:rPr>
      </w:pPr>
      <w:r w:rsidRPr="00FB02DF">
        <w:rPr>
          <w:rFonts w:ascii="Times New Roman" w:hAnsi="Times New Roman" w:cs="Times New Roman"/>
          <w:sz w:val="28"/>
          <w:szCs w:val="28"/>
        </w:rPr>
        <w:t xml:space="preserve">Между центральными и западными стенами идут жилые кварталы. Улицы узкие. Кладка стен небрежная, камни не отесаны. Внутри дома обмазаны глиной. В каждом доме имелся алтарь с богами, сделанными обычно из глины, иногда из камня и бронзы. По планировке дома напоминали греческие: несколько жилых комнат, хозяйственные помещения. Все имеют выход во дворик, вымощенный камнем. Во дворах — колодцы и хозяйственные ямы для хранения припасов. Утварь и мебель были деревянные. </w:t>
      </w:r>
    </w:p>
    <w:p w:rsidR="008916F1" w:rsidRDefault="00FB02DF" w:rsidP="00FB02DF">
      <w:pPr>
        <w:shd w:val="clear" w:color="auto" w:fill="FFFFFF"/>
        <w:spacing w:before="100" w:beforeAutospacing="1" w:after="150"/>
        <w:ind w:firstLine="375"/>
        <w:rPr>
          <w:rFonts w:ascii="Times New Roman" w:hAnsi="Times New Roman" w:cs="Times New Roman"/>
          <w:sz w:val="28"/>
          <w:szCs w:val="28"/>
        </w:rPr>
      </w:pPr>
      <w:r w:rsidRPr="00FB02DF">
        <w:rPr>
          <w:rFonts w:ascii="Times New Roman" w:hAnsi="Times New Roman" w:cs="Times New Roman"/>
          <w:sz w:val="28"/>
          <w:szCs w:val="28"/>
        </w:rPr>
        <w:t xml:space="preserve">Греческое влияние в Танаисе чувствовалось во всем в первые полтора столетия существования: общая планировка города, греческие элементы в обряде захоронения (погребение в амфорах, сожжение тел умерших и захоронение в урнах). </w:t>
      </w:r>
    </w:p>
    <w:p w:rsidR="00FB02DF" w:rsidRPr="00FB02DF" w:rsidRDefault="00FB02DF" w:rsidP="00FB02DF">
      <w:pPr>
        <w:shd w:val="clear" w:color="auto" w:fill="FFFFFF"/>
        <w:spacing w:before="100" w:beforeAutospacing="1" w:after="150"/>
        <w:ind w:firstLine="37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0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Развивались в городе и ремесла. Наиболее значительной областью применения неземледельческого труда было строительное и каменотесное дело. Возведение жилых домов и оборонительных сооружений, мощение улиц и дворов, создание цистерн, колодцев, водостоков, постройка производственных и хозяйственных помещений, оформление погребальных памятников — все это требовало большого объема работ каменщиков. Нередко жители Танаиса строили свои дома сами. В основном применялась грубая и примитивная техника обработки камня. Но в городе работали и искусные мастера по обработке камня и резчики по камню, создавая изделия в традициях античного искусства, как, например, мраморный рельеф с изображением вооруженного всадника Трифона. В стремительном движении коня, развевающемся плаще, деталях одежды и вооружения сохраняются черты художественной античной традиции. Наряду с каменщиками большую роль в строительном деле играли плотники и столяры. Из дерева делались </w:t>
      </w:r>
      <w:r w:rsidRPr="00FB02D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балки и стропила, поддерживавшие крыши, полотнища дверей и ворот. В строительном деле Танаиса применялись тополь, осина, дуб, ясень, сосна. Дерево использовалось для изготовления мебели, многих предметов домашнего обихода, лодок. В Танаисе распространены были и обработка кости и рога. Из этих материалов делали рукоятки ножей, накладки. О существовании железоделательного, бронзолитейного и стеклоделательного ремесел говорят формы для отливки сосудов,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украшений и зеркал.</w:t>
      </w:r>
    </w:p>
    <w:p w:rsidR="00FB02DF" w:rsidRPr="00FB02DF" w:rsidRDefault="00FB02DF" w:rsidP="00FB02DF">
      <w:pPr>
        <w:shd w:val="clear" w:color="auto" w:fill="FFFFFF"/>
        <w:spacing w:before="100" w:beforeAutospacing="1" w:after="150"/>
        <w:ind w:firstLine="37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02DF">
        <w:rPr>
          <w:rFonts w:ascii="Times New Roman" w:hAnsi="Times New Roman" w:cs="Times New Roman"/>
          <w:color w:val="000000" w:themeColor="text1"/>
          <w:sz w:val="28"/>
          <w:szCs w:val="28"/>
        </w:rPr>
        <w:t>В первые века нашей эры в Танаисе существовало собственное ремесленное производство керамики. Существовали керамические обжигательные печи. Археологами найдено много глиняной лепной посуды: горшки, кувшины, миски, светильники и культовые предметы — курительницы. В Танаисе, городе, находившемся в окружении кочевников с их развитым скотоводством, городе, по свидетельству Страбона, вывозившем шкуры и кожи животных были развиты скорняжно-кожевное и шорное производства.</w:t>
      </w:r>
    </w:p>
    <w:p w:rsidR="00836149" w:rsidRPr="00557162" w:rsidRDefault="00836149" w:rsidP="00FB02DF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>        В 1955 г. Академией наук СССР была сформирована</w:t>
      </w:r>
      <w:r w:rsidR="00557162">
        <w:rPr>
          <w:rFonts w:ascii="Times New Roman" w:hAnsi="Times New Roman" w:cs="Times New Roman"/>
          <w:sz w:val="28"/>
          <w:szCs w:val="28"/>
        </w:rPr>
        <w:t xml:space="preserve"> </w:t>
      </w:r>
      <w:r w:rsidRPr="00557162">
        <w:rPr>
          <w:rFonts w:ascii="Times New Roman" w:hAnsi="Times New Roman" w:cs="Times New Roman"/>
          <w:sz w:val="28"/>
          <w:szCs w:val="28"/>
        </w:rPr>
        <w:t xml:space="preserve"> Нижне</w:t>
      </w:r>
      <w:r w:rsidR="00557162">
        <w:rPr>
          <w:rFonts w:ascii="Times New Roman" w:hAnsi="Times New Roman" w:cs="Times New Roman"/>
          <w:sz w:val="28"/>
          <w:szCs w:val="28"/>
        </w:rPr>
        <w:t xml:space="preserve"> </w:t>
      </w:r>
      <w:r w:rsidRPr="00557162">
        <w:rPr>
          <w:rFonts w:ascii="Times New Roman" w:hAnsi="Times New Roman" w:cs="Times New Roman"/>
          <w:sz w:val="28"/>
          <w:szCs w:val="28"/>
        </w:rPr>
        <w:t>-Донская археологическая экспедиция, которая совместно с Ростовским университетом и Ростовским музеем краеведения   приступила к научному исследованию Недвиговского городища. Спустя четыре года раскопанное городище и могильник были объявлены заповедной территорией. А в 1961 здесь был открыт один из первых в России археологический музей-заповедник, площадью более 3 тысяч гектаров. C 1973 по 2002 бессменным директором музея-заповедника был В. Ф. Чеснок.</w:t>
      </w:r>
    </w:p>
    <w:p w:rsidR="00836149" w:rsidRPr="00557162" w:rsidRDefault="00836149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>        Памятники истории, культуры и природы заповедника «Танаис» можно разделить на следующие группы:</w:t>
      </w:r>
    </w:p>
    <w:p w:rsidR="00836149" w:rsidRPr="00557162" w:rsidRDefault="00836149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>        Археологические:</w:t>
      </w:r>
    </w:p>
    <w:p w:rsidR="00836149" w:rsidRPr="00557162" w:rsidRDefault="00836149" w:rsidP="005571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7162">
        <w:rPr>
          <w:rFonts w:ascii="Times New Roman" w:hAnsi="Times New Roman" w:cs="Times New Roman"/>
          <w:color w:val="000000"/>
          <w:sz w:val="28"/>
          <w:szCs w:val="28"/>
        </w:rPr>
        <w:t>Городище Танаис</w:t>
      </w:r>
    </w:p>
    <w:p w:rsidR="00836149" w:rsidRPr="00557162" w:rsidRDefault="00836149" w:rsidP="005571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7162">
        <w:rPr>
          <w:rFonts w:ascii="Times New Roman" w:hAnsi="Times New Roman" w:cs="Times New Roman"/>
          <w:color w:val="000000"/>
          <w:sz w:val="28"/>
          <w:szCs w:val="28"/>
        </w:rPr>
        <w:t>Некрополь Танаис</w:t>
      </w:r>
    </w:p>
    <w:p w:rsidR="00836149" w:rsidRPr="00557162" w:rsidRDefault="00836149" w:rsidP="005571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7162">
        <w:rPr>
          <w:rFonts w:ascii="Times New Roman" w:hAnsi="Times New Roman" w:cs="Times New Roman"/>
          <w:color w:val="000000"/>
          <w:sz w:val="28"/>
          <w:szCs w:val="28"/>
        </w:rPr>
        <w:t>Каменная Балка  (эпоха палеолита)</w:t>
      </w:r>
    </w:p>
    <w:p w:rsidR="00836149" w:rsidRPr="00557162" w:rsidRDefault="00836149" w:rsidP="005571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7162">
        <w:rPr>
          <w:rFonts w:ascii="Times New Roman" w:hAnsi="Times New Roman" w:cs="Times New Roman"/>
          <w:color w:val="000000"/>
          <w:sz w:val="28"/>
          <w:szCs w:val="28"/>
        </w:rPr>
        <w:t xml:space="preserve">Крепость Лютик (17—18 века) </w:t>
      </w:r>
    </w:p>
    <w:p w:rsidR="00836149" w:rsidRPr="00557162" w:rsidRDefault="00836149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 xml:space="preserve">      На территории усадьбы музея-заповедника имеются половецкое святилище, глинобитная хижина с соломенной крышей, многочисленные каменные статуи идолов, макеты  стены и башен крепости Танаис. </w:t>
      </w:r>
    </w:p>
    <w:p w:rsidR="006400F6" w:rsidRPr="00557162" w:rsidRDefault="006400F6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 xml:space="preserve">       В здании музея собраны  различные предметы труда и быта, найденные при раскопках. Это многочисленные кувшины и амфоры различных форм и </w:t>
      </w:r>
      <w:r w:rsidRPr="00557162">
        <w:rPr>
          <w:rFonts w:ascii="Times New Roman" w:hAnsi="Times New Roman" w:cs="Times New Roman"/>
          <w:sz w:val="28"/>
          <w:szCs w:val="28"/>
        </w:rPr>
        <w:lastRenderedPageBreak/>
        <w:t xml:space="preserve">размеров, реконструированные парусный корабль и катапульта для метания стрел. </w:t>
      </w:r>
    </w:p>
    <w:p w:rsidR="006400F6" w:rsidRPr="00557162" w:rsidRDefault="006400F6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 xml:space="preserve">        Рядом с усадьбой музея находится археологическая зона раскопок. Здесь можно увидеть фрагменты крепостной стены, площадей и улиц древнего города,  хозяйственных построек с погребами для хранения продуктов. </w:t>
      </w:r>
    </w:p>
    <w:p w:rsidR="00551B3C" w:rsidRPr="00557162" w:rsidRDefault="00551B3C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>        Если года три назад можно было самостоятельно побродить среди древних развалин, то сейчас над всей археологической зоной установлены деревянные помосты с перилами, которые позволяют осматривать сверху остатки античного городища.         </w:t>
      </w:r>
    </w:p>
    <w:p w:rsidR="00551B3C" w:rsidRPr="00557162" w:rsidRDefault="00551B3C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 xml:space="preserve">       К памятникам истории относится также «Царский курган» – самый высокий в черте некрополя Танаиса. К кургану проложен историко-археологический маршрут. Во время похода с экскурсоводом посетители узнают о курганах много интересного: точку зрения археологов, рассказ Геродота о погребальных обрядах степных народов античного времени, легенды и предания поздних веков, местные сказания  о кладах Царского кургана, услышанные от старожилов хутора </w:t>
      </w:r>
      <w:r w:rsidR="00557162">
        <w:rPr>
          <w:rFonts w:ascii="Times New Roman" w:hAnsi="Times New Roman" w:cs="Times New Roman"/>
          <w:sz w:val="28"/>
          <w:szCs w:val="28"/>
        </w:rPr>
        <w:t xml:space="preserve"> </w:t>
      </w:r>
      <w:r w:rsidRPr="00557162">
        <w:rPr>
          <w:rFonts w:ascii="Times New Roman" w:hAnsi="Times New Roman" w:cs="Times New Roman"/>
          <w:sz w:val="28"/>
          <w:szCs w:val="28"/>
        </w:rPr>
        <w:t>Недвиговка. Царский курган виден в  поле  по дороге с Танаису.   Имеется также насыпной древний курган на повороте с трассы М</w:t>
      </w:r>
      <w:r w:rsidR="00557162">
        <w:rPr>
          <w:rFonts w:ascii="Times New Roman" w:hAnsi="Times New Roman" w:cs="Times New Roman"/>
          <w:sz w:val="28"/>
          <w:szCs w:val="28"/>
        </w:rPr>
        <w:t xml:space="preserve"> </w:t>
      </w:r>
      <w:r w:rsidRPr="00557162">
        <w:rPr>
          <w:rFonts w:ascii="Times New Roman" w:hAnsi="Times New Roman" w:cs="Times New Roman"/>
          <w:sz w:val="28"/>
          <w:szCs w:val="28"/>
        </w:rPr>
        <w:t xml:space="preserve">23 к хутору Недвиговка. </w:t>
      </w:r>
    </w:p>
    <w:p w:rsidR="00551B3C" w:rsidRPr="00557162" w:rsidRDefault="00557162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51B3C" w:rsidRPr="00557162">
        <w:rPr>
          <w:rFonts w:ascii="Times New Roman" w:hAnsi="Times New Roman" w:cs="Times New Roman"/>
          <w:sz w:val="28"/>
          <w:szCs w:val="28"/>
        </w:rPr>
        <w:t>Отметим, что в начале 90</w:t>
      </w:r>
      <w:r w:rsidR="003D4C28">
        <w:rPr>
          <w:rFonts w:ascii="Times New Roman" w:hAnsi="Times New Roman" w:cs="Times New Roman"/>
          <w:sz w:val="28"/>
          <w:szCs w:val="28"/>
        </w:rPr>
        <w:t xml:space="preserve">-х  годов </w:t>
      </w:r>
      <w:r w:rsidR="003D4C28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551B3C" w:rsidRPr="00557162">
        <w:rPr>
          <w:rFonts w:ascii="Times New Roman" w:hAnsi="Times New Roman" w:cs="Times New Roman"/>
          <w:sz w:val="28"/>
          <w:szCs w:val="28"/>
        </w:rPr>
        <w:t xml:space="preserve"> века  Танаис стал пристанищем ростовский поэтов. В те трудные време</w:t>
      </w:r>
      <w:r>
        <w:rPr>
          <w:rFonts w:ascii="Times New Roman" w:hAnsi="Times New Roman" w:cs="Times New Roman"/>
          <w:sz w:val="28"/>
          <w:szCs w:val="28"/>
        </w:rPr>
        <w:t>на, когда развалился Советский С</w:t>
      </w:r>
      <w:r w:rsidR="00551B3C" w:rsidRPr="00557162">
        <w:rPr>
          <w:rFonts w:ascii="Times New Roman" w:hAnsi="Times New Roman" w:cs="Times New Roman"/>
          <w:sz w:val="28"/>
          <w:szCs w:val="28"/>
        </w:rPr>
        <w:t>оюз и плановая социалистическая экономика, поэзией и искусством мало кто интересовался. Молодые литераторы организовали здесь коммуну, которая жила натуральным хозяйством.</w:t>
      </w:r>
    </w:p>
    <w:p w:rsidR="00551B3C" w:rsidRPr="00557162" w:rsidRDefault="00551B3C" w:rsidP="00557162">
      <w:pPr>
        <w:pStyle w:val="a4"/>
        <w:rPr>
          <w:rFonts w:ascii="Times New Roman" w:hAnsi="Times New Roman" w:cs="Times New Roman"/>
          <w:sz w:val="28"/>
          <w:szCs w:val="28"/>
        </w:rPr>
      </w:pPr>
      <w:r w:rsidRPr="00557162">
        <w:rPr>
          <w:rFonts w:ascii="Times New Roman" w:hAnsi="Times New Roman" w:cs="Times New Roman"/>
          <w:sz w:val="28"/>
          <w:szCs w:val="28"/>
        </w:rPr>
        <w:t>            Сейчас эти  ребята называют себя   БардАкадемия.  Видимо, в память о  коммуне   в Танаисе   периодически проводятся благотворительные концерты ростовских  поэтов с чтением стихов и песнями под гитару. Действие проходит на зеленой лужайке перед реставрированной античной башней, названной Башней поэтов.  </w:t>
      </w:r>
      <w:r w:rsidR="00557162" w:rsidRPr="005571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5986" w:rsidRPr="00557162" w:rsidRDefault="00D65986" w:rsidP="00557162">
      <w:pPr>
        <w:rPr>
          <w:rFonts w:ascii="Times New Roman" w:hAnsi="Times New Roman" w:cs="Times New Roman"/>
          <w:sz w:val="28"/>
          <w:szCs w:val="28"/>
        </w:rPr>
      </w:pPr>
    </w:p>
    <w:sectPr w:rsidR="00D65986" w:rsidRPr="00557162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986" w:rsidRDefault="00D65986" w:rsidP="00557162">
      <w:pPr>
        <w:spacing w:after="0" w:line="240" w:lineRule="auto"/>
      </w:pPr>
      <w:r>
        <w:separator/>
      </w:r>
    </w:p>
  </w:endnote>
  <w:endnote w:type="continuationSeparator" w:id="1">
    <w:p w:rsidR="00D65986" w:rsidRDefault="00D65986" w:rsidP="00557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64126"/>
      <w:docPartObj>
        <w:docPartGallery w:val="Page Numbers (Bottom of Page)"/>
        <w:docPartUnique/>
      </w:docPartObj>
    </w:sdtPr>
    <w:sdtContent>
      <w:p w:rsidR="00557162" w:rsidRDefault="00557162">
        <w:pPr>
          <w:pStyle w:val="a9"/>
          <w:jc w:val="right"/>
        </w:pPr>
        <w:fldSimple w:instr=" PAGE   \* MERGEFORMAT ">
          <w:r w:rsidR="003D4C28">
            <w:rPr>
              <w:noProof/>
            </w:rPr>
            <w:t>5</w:t>
          </w:r>
        </w:fldSimple>
      </w:p>
    </w:sdtContent>
  </w:sdt>
  <w:p w:rsidR="00557162" w:rsidRDefault="0055716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986" w:rsidRDefault="00D65986" w:rsidP="00557162">
      <w:pPr>
        <w:spacing w:after="0" w:line="240" w:lineRule="auto"/>
      </w:pPr>
      <w:r>
        <w:separator/>
      </w:r>
    </w:p>
  </w:footnote>
  <w:footnote w:type="continuationSeparator" w:id="1">
    <w:p w:rsidR="00D65986" w:rsidRDefault="00D65986" w:rsidP="00557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77064"/>
    <w:multiLevelType w:val="multilevel"/>
    <w:tmpl w:val="F274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6149"/>
    <w:rsid w:val="003D4C28"/>
    <w:rsid w:val="00551B3C"/>
    <w:rsid w:val="00557162"/>
    <w:rsid w:val="006400F6"/>
    <w:rsid w:val="00836149"/>
    <w:rsid w:val="008916F1"/>
    <w:rsid w:val="00D65986"/>
    <w:rsid w:val="00FB0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6149"/>
    <w:rPr>
      <w:color w:val="013E47"/>
      <w:u w:val="single"/>
    </w:rPr>
  </w:style>
  <w:style w:type="paragraph" w:styleId="a4">
    <w:name w:val="Normal (Web)"/>
    <w:basedOn w:val="a"/>
    <w:uiPriority w:val="99"/>
    <w:semiHidden/>
    <w:unhideWhenUsed/>
    <w:rsid w:val="0083614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character" w:styleId="a5">
    <w:name w:val="Strong"/>
    <w:basedOn w:val="a0"/>
    <w:uiPriority w:val="22"/>
    <w:qFormat/>
    <w:rsid w:val="00836149"/>
    <w:rPr>
      <w:b/>
      <w:bCs/>
    </w:rPr>
  </w:style>
  <w:style w:type="character" w:styleId="a6">
    <w:name w:val="Emphasis"/>
    <w:basedOn w:val="a0"/>
    <w:uiPriority w:val="20"/>
    <w:qFormat/>
    <w:rsid w:val="00836149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557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57162"/>
  </w:style>
  <w:style w:type="paragraph" w:styleId="a9">
    <w:name w:val="footer"/>
    <w:basedOn w:val="a"/>
    <w:link w:val="aa"/>
    <w:uiPriority w:val="99"/>
    <w:unhideWhenUsed/>
    <w:rsid w:val="00557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1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ism.irnd.ru/page38.html" TargetMode="External"/><Relationship Id="rId13" Type="http://schemas.openxmlformats.org/officeDocument/2006/relationships/hyperlink" Target="http://www.turism.irnd.ru/page492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urism.irnd.ru/page492.html" TargetMode="External"/><Relationship Id="rId12" Type="http://schemas.openxmlformats.org/officeDocument/2006/relationships/hyperlink" Target="http://www.turism.irnd.ru/page492.htm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turism.irnd.ru/page84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urism.irnd.ru/page85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urism.irnd.ru/page84.html" TargetMode="External"/><Relationship Id="rId10" Type="http://schemas.openxmlformats.org/officeDocument/2006/relationships/hyperlink" Target="http://www.turism.irnd.ru/page83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turism.irnd.ru/page83.html" TargetMode="External"/><Relationship Id="rId14" Type="http://schemas.openxmlformats.org/officeDocument/2006/relationships/hyperlink" Target="http://www.turism.irnd.ru/page8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1639</Words>
  <Characters>9344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</dc:creator>
  <cp:keywords/>
  <dc:description/>
  <cp:lastModifiedBy>Геннадий</cp:lastModifiedBy>
  <cp:revision>8</cp:revision>
  <dcterms:created xsi:type="dcterms:W3CDTF">2016-03-20T15:54:00Z</dcterms:created>
  <dcterms:modified xsi:type="dcterms:W3CDTF">2016-03-20T17:01:00Z</dcterms:modified>
</cp:coreProperties>
</file>